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C76A" w14:textId="135A2A9B" w:rsidR="00761BF1" w:rsidRPr="0073418F" w:rsidRDefault="00761BF1" w:rsidP="00B010F6">
      <w:pPr>
        <w:spacing w:after="0" w:line="240" w:lineRule="auto"/>
        <w:ind w:right="-1701"/>
        <w:rPr>
          <w:rFonts w:ascii="Clear Sans" w:eastAsia="Times New Roman" w:hAnsi="Clear Sans" w:cs="Clear Sans"/>
          <w:sz w:val="20"/>
          <w:szCs w:val="20"/>
          <w:lang w:eastAsia="de-DE" w:bidi="he-IL"/>
        </w:rPr>
      </w:pPr>
      <w:r w:rsidRPr="0073418F">
        <w:rPr>
          <w:rFonts w:ascii="Clear Sans" w:eastAsia="Times New Roman" w:hAnsi="Clear Sans" w:cs="Clear Sans"/>
          <w:sz w:val="20"/>
          <w:szCs w:val="20"/>
          <w:lang w:eastAsia="de-DE" w:bidi="he-IL"/>
        </w:rPr>
        <w:t xml:space="preserve">Open Logistics Foundation and IATA </w:t>
      </w:r>
      <w:r w:rsidR="00FC5111">
        <w:rPr>
          <w:rFonts w:ascii="Clear Sans" w:eastAsia="Times New Roman" w:hAnsi="Clear Sans" w:cs="Clear Sans"/>
          <w:sz w:val="20"/>
          <w:szCs w:val="20"/>
          <w:lang w:eastAsia="de-DE" w:bidi="he-IL"/>
        </w:rPr>
        <w:t>improve</w:t>
      </w:r>
      <w:r w:rsidRPr="0073418F">
        <w:rPr>
          <w:rFonts w:ascii="Clear Sans" w:eastAsia="Times New Roman" w:hAnsi="Clear Sans" w:cs="Clear Sans"/>
          <w:sz w:val="20"/>
          <w:szCs w:val="20"/>
          <w:lang w:eastAsia="de-DE" w:bidi="he-IL"/>
        </w:rPr>
        <w:t xml:space="preserve"> access to digital standards for all</w:t>
      </w:r>
    </w:p>
    <w:p w14:paraId="51E2709E" w14:textId="77777777" w:rsidR="00761BF1" w:rsidRPr="00437983" w:rsidRDefault="00761BF1" w:rsidP="00B010F6">
      <w:pPr>
        <w:spacing w:after="0" w:line="240" w:lineRule="auto"/>
        <w:ind w:right="-1701"/>
        <w:rPr>
          <w:rFonts w:ascii="Clear Sans" w:eastAsia="Times New Roman" w:hAnsi="Clear Sans" w:cs="Clear Sans"/>
          <w:lang w:eastAsia="de-DE" w:bidi="he-IL"/>
        </w:rPr>
      </w:pPr>
    </w:p>
    <w:p w14:paraId="1A4C84EA" w14:textId="0B921F2D" w:rsidR="00B010F6" w:rsidRPr="005A3D20" w:rsidRDefault="007D2898" w:rsidP="00B010F6">
      <w:pPr>
        <w:spacing w:after="0" w:line="240" w:lineRule="auto"/>
        <w:ind w:right="-1701"/>
        <w:rPr>
          <w:rFonts w:ascii="Clear Sans" w:eastAsia="Times New Roman" w:hAnsi="Clear Sans" w:cs="Clear Sans"/>
          <w:b/>
          <w:bCs/>
          <w:sz w:val="32"/>
          <w:szCs w:val="32"/>
          <w:lang w:eastAsia="de-DE" w:bidi="he-IL"/>
        </w:rPr>
      </w:pPr>
      <w:r w:rsidRPr="007D2898">
        <w:rPr>
          <w:rFonts w:ascii="Clear Sans" w:eastAsia="Times New Roman" w:hAnsi="Clear Sans" w:cs="Clear Sans"/>
          <w:b/>
          <w:bCs/>
          <w:sz w:val="32"/>
          <w:szCs w:val="32"/>
          <w:lang w:eastAsia="de-DE" w:bidi="he-IL"/>
        </w:rPr>
        <w:t xml:space="preserve">World Cargo Symposium 2025: Building a new </w:t>
      </w:r>
      <w:proofErr w:type="gramStart"/>
      <w:r w:rsidRPr="007D2898">
        <w:rPr>
          <w:rFonts w:ascii="Clear Sans" w:eastAsia="Times New Roman" w:hAnsi="Clear Sans" w:cs="Clear Sans"/>
          <w:b/>
          <w:bCs/>
          <w:sz w:val="32"/>
          <w:szCs w:val="32"/>
          <w:lang w:eastAsia="de-DE" w:bidi="he-IL"/>
        </w:rPr>
        <w:t>open source</w:t>
      </w:r>
      <w:proofErr w:type="gramEnd"/>
      <w:r w:rsidRPr="007D2898">
        <w:rPr>
          <w:rFonts w:ascii="Clear Sans" w:eastAsia="Times New Roman" w:hAnsi="Clear Sans" w:cs="Clear Sans"/>
          <w:b/>
          <w:bCs/>
          <w:sz w:val="32"/>
          <w:szCs w:val="32"/>
          <w:lang w:eastAsia="de-DE" w:bidi="he-IL"/>
        </w:rPr>
        <w:t xml:space="preserve"> community</w:t>
      </w:r>
    </w:p>
    <w:p w14:paraId="35243BAC" w14:textId="77777777" w:rsidR="00B010F6" w:rsidRPr="003A4752" w:rsidRDefault="00B010F6" w:rsidP="00B010F6">
      <w:pPr>
        <w:rPr>
          <w:rFonts w:ascii="Clear Sans" w:hAnsi="Clear Sans" w:cs="Clear Sans"/>
        </w:rPr>
      </w:pPr>
    </w:p>
    <w:p w14:paraId="4A120A9A" w14:textId="0E98346B" w:rsidR="00B010F6" w:rsidRPr="005A3D20" w:rsidRDefault="003A4752"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Tuesday</w:t>
      </w:r>
      <w:r w:rsidR="00B010F6" w:rsidRPr="00DC2C64">
        <w:rPr>
          <w:rFonts w:ascii="Clear Sans" w:eastAsia="Times New Roman" w:hAnsi="Clear Sans" w:cs="Clear Sans"/>
          <w:sz w:val="20"/>
          <w:szCs w:val="20"/>
          <w:lang w:eastAsia="de-DE" w:bidi="he-IL"/>
        </w:rPr>
        <w:t xml:space="preserve">, </w:t>
      </w:r>
      <w:r w:rsidR="00797EFD">
        <w:rPr>
          <w:rFonts w:ascii="Clear Sans" w:eastAsia="Times New Roman" w:hAnsi="Clear Sans" w:cs="Clear Sans"/>
          <w:sz w:val="20"/>
          <w:szCs w:val="20"/>
          <w:lang w:eastAsia="de-DE" w:bidi="he-IL"/>
        </w:rPr>
        <w:t>1 April</w:t>
      </w:r>
      <w:r w:rsidR="00B010F6" w:rsidRPr="00DC2C64">
        <w:rPr>
          <w:rFonts w:ascii="Clear Sans" w:eastAsia="Times New Roman" w:hAnsi="Clear Sans" w:cs="Clear Sans"/>
          <w:sz w:val="20"/>
          <w:szCs w:val="20"/>
          <w:lang w:eastAsia="de-DE" w:bidi="he-IL"/>
        </w:rPr>
        <w:t xml:space="preserve"> 202</w:t>
      </w:r>
      <w:r>
        <w:rPr>
          <w:rFonts w:ascii="Clear Sans" w:eastAsia="Times New Roman" w:hAnsi="Clear Sans" w:cs="Clear Sans"/>
          <w:sz w:val="20"/>
          <w:szCs w:val="20"/>
          <w:lang w:eastAsia="de-DE" w:bidi="he-IL"/>
        </w:rPr>
        <w:t>5</w:t>
      </w:r>
    </w:p>
    <w:p w14:paraId="3DEBCCEE" w14:textId="4B0BA13F" w:rsidR="00B010F6" w:rsidRPr="005A3D20" w:rsidRDefault="00747A78"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747A78">
        <w:rPr>
          <w:rFonts w:ascii="Clear Sans" w:eastAsia="Times New Roman" w:hAnsi="Clear Sans" w:cs="Clear Sans"/>
          <w:b/>
          <w:bCs/>
          <w:sz w:val="21"/>
          <w:szCs w:val="21"/>
          <w:lang w:eastAsia="de-DE" w:bidi="he-IL"/>
        </w:rPr>
        <w:t xml:space="preserve">At the World Cargo Symposium from 15 to 17 April in Dubai, the Open Logistics Foundation (OLF) and IATA will be drawing attention to an important topic: How can the air freight industry master digital transformation even with limited IT capacities? Their approach: </w:t>
      </w:r>
      <w:proofErr w:type="gramStart"/>
      <w:r w:rsidRPr="00747A78">
        <w:rPr>
          <w:rFonts w:ascii="Clear Sans" w:eastAsia="Times New Roman" w:hAnsi="Clear Sans" w:cs="Clear Sans"/>
          <w:b/>
          <w:bCs/>
          <w:sz w:val="21"/>
          <w:szCs w:val="21"/>
          <w:lang w:eastAsia="de-DE" w:bidi="he-IL"/>
        </w:rPr>
        <w:t>open source</w:t>
      </w:r>
      <w:proofErr w:type="gramEnd"/>
      <w:r w:rsidRPr="00747A78">
        <w:rPr>
          <w:rFonts w:ascii="Clear Sans" w:eastAsia="Times New Roman" w:hAnsi="Clear Sans" w:cs="Clear Sans"/>
          <w:b/>
          <w:bCs/>
          <w:sz w:val="21"/>
          <w:szCs w:val="21"/>
          <w:lang w:eastAsia="de-DE" w:bidi="he-IL"/>
        </w:rPr>
        <w:t xml:space="preserve"> solutions that make new digital standards available to everyone. The partners want to establish an independent </w:t>
      </w:r>
      <w:proofErr w:type="gramStart"/>
      <w:r w:rsidRPr="00747A78">
        <w:rPr>
          <w:rFonts w:ascii="Clear Sans" w:eastAsia="Times New Roman" w:hAnsi="Clear Sans" w:cs="Clear Sans"/>
          <w:b/>
          <w:bCs/>
          <w:sz w:val="21"/>
          <w:szCs w:val="21"/>
          <w:lang w:eastAsia="de-DE" w:bidi="he-IL"/>
        </w:rPr>
        <w:t>open source</w:t>
      </w:r>
      <w:proofErr w:type="gramEnd"/>
      <w:r w:rsidRPr="00747A78">
        <w:rPr>
          <w:rFonts w:ascii="Clear Sans" w:eastAsia="Times New Roman" w:hAnsi="Clear Sans" w:cs="Clear Sans"/>
          <w:b/>
          <w:bCs/>
          <w:sz w:val="21"/>
          <w:szCs w:val="21"/>
          <w:lang w:eastAsia="de-DE" w:bidi="he-IL"/>
        </w:rPr>
        <w:t xml:space="preserve"> expert community for the air cargo sector.</w:t>
      </w:r>
    </w:p>
    <w:p w14:paraId="2947348E" w14:textId="77777777" w:rsidR="00DD50CD" w:rsidRPr="005A3D20" w:rsidRDefault="00DD50CD"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22B8F70" w14:textId="7B8221ED" w:rsidR="00DD50CD" w:rsidRPr="005A3D20" w:rsidRDefault="00ED56FF" w:rsidP="00A2080B">
      <w:pPr>
        <w:spacing w:after="0" w:line="240" w:lineRule="auto"/>
        <w:jc w:val="both"/>
        <w:rPr>
          <w:rFonts w:ascii="Clear Sans" w:eastAsia="Times New Roman" w:hAnsi="Clear Sans" w:cs="Clear Sans"/>
          <w:strike/>
          <w:color w:val="FF0000"/>
          <w:sz w:val="20"/>
          <w:szCs w:val="20"/>
          <w:u w:val="single"/>
          <w:lang w:eastAsia="de-DE" w:bidi="he-IL"/>
        </w:rPr>
      </w:pPr>
      <w:r w:rsidRPr="00ED56FF">
        <w:rPr>
          <w:rFonts w:ascii="Clear Sans" w:eastAsia="Times New Roman" w:hAnsi="Clear Sans" w:cs="Clear Sans"/>
          <w:sz w:val="20"/>
          <w:szCs w:val="20"/>
          <w:lang w:eastAsia="de-DE" w:bidi="he-IL"/>
        </w:rPr>
        <w:t xml:space="preserve">For OLF partner Henk Mulder, Head of Digital Cargo at IATA, there is no question that the air freight industry needs to engage with open source: </w:t>
      </w:r>
      <w:r>
        <w:rPr>
          <w:rFonts w:ascii="Clear Sans" w:eastAsia="Times New Roman" w:hAnsi="Clear Sans" w:cs="Clear Sans"/>
          <w:sz w:val="20"/>
          <w:szCs w:val="20"/>
          <w:lang w:eastAsia="de-DE" w:bidi="he-IL"/>
        </w:rPr>
        <w:t>“</w:t>
      </w:r>
      <w:proofErr w:type="gramStart"/>
      <w:r w:rsidR="000151A9">
        <w:rPr>
          <w:rFonts w:ascii="Clear Sans" w:eastAsia="Times New Roman" w:hAnsi="Clear Sans" w:cs="Clear Sans"/>
          <w:sz w:val="20"/>
          <w:szCs w:val="20"/>
          <w:lang w:eastAsia="de-DE" w:bidi="he-IL"/>
        </w:rPr>
        <w:t>O</w:t>
      </w:r>
      <w:r w:rsidR="000151A9" w:rsidRPr="00ED56FF">
        <w:rPr>
          <w:rFonts w:ascii="Clear Sans" w:eastAsia="Times New Roman" w:hAnsi="Clear Sans" w:cs="Clear Sans"/>
          <w:sz w:val="20"/>
          <w:szCs w:val="20"/>
          <w:lang w:eastAsia="de-DE" w:bidi="he-IL"/>
        </w:rPr>
        <w:t>pen source</w:t>
      </w:r>
      <w:proofErr w:type="gramEnd"/>
      <w:r w:rsidR="000151A9">
        <w:rPr>
          <w:rFonts w:ascii="Clear Sans" w:eastAsia="Times New Roman" w:hAnsi="Clear Sans" w:cs="Clear Sans"/>
          <w:sz w:val="20"/>
          <w:szCs w:val="20"/>
          <w:lang w:eastAsia="de-DE" w:bidi="he-IL"/>
        </w:rPr>
        <w:t xml:space="preserve"> solutions</w:t>
      </w:r>
      <w:r w:rsidR="000151A9" w:rsidRPr="00ED56FF">
        <w:rPr>
          <w:rFonts w:ascii="Clear Sans" w:eastAsia="Times New Roman" w:hAnsi="Clear Sans" w:cs="Clear Sans"/>
          <w:sz w:val="20"/>
          <w:szCs w:val="20"/>
          <w:lang w:eastAsia="de-DE" w:bidi="he-IL"/>
        </w:rPr>
        <w:t xml:space="preserve"> </w:t>
      </w:r>
      <w:r w:rsidRPr="00ED56FF">
        <w:rPr>
          <w:rFonts w:ascii="Clear Sans" w:eastAsia="Times New Roman" w:hAnsi="Clear Sans" w:cs="Clear Sans"/>
          <w:sz w:val="20"/>
          <w:szCs w:val="20"/>
          <w:lang w:eastAsia="de-DE" w:bidi="he-IL"/>
        </w:rPr>
        <w:t xml:space="preserve">based </w:t>
      </w:r>
      <w:r w:rsidR="00654283">
        <w:rPr>
          <w:rFonts w:ascii="Clear Sans" w:eastAsia="Times New Roman" w:hAnsi="Clear Sans" w:cs="Clear Sans"/>
          <w:sz w:val="20"/>
          <w:szCs w:val="20"/>
          <w:lang w:eastAsia="de-DE" w:bidi="he-IL"/>
        </w:rPr>
        <w:t xml:space="preserve">on </w:t>
      </w:r>
      <w:r w:rsidR="000151A9">
        <w:rPr>
          <w:rFonts w:ascii="Clear Sans" w:eastAsia="Times New Roman" w:hAnsi="Clear Sans" w:cs="Clear Sans"/>
          <w:sz w:val="20"/>
          <w:szCs w:val="20"/>
          <w:lang w:eastAsia="de-DE" w:bidi="he-IL"/>
        </w:rPr>
        <w:t xml:space="preserve">IATA’s ONE Record standard </w:t>
      </w:r>
      <w:r w:rsidRPr="00ED56FF">
        <w:rPr>
          <w:rFonts w:ascii="Clear Sans" w:eastAsia="Times New Roman" w:hAnsi="Clear Sans" w:cs="Clear Sans"/>
          <w:sz w:val="20"/>
          <w:szCs w:val="20"/>
          <w:lang w:eastAsia="de-DE" w:bidi="he-IL"/>
        </w:rPr>
        <w:t xml:space="preserve">are </w:t>
      </w:r>
      <w:r w:rsidR="000151A9">
        <w:rPr>
          <w:rFonts w:ascii="Clear Sans" w:eastAsia="Times New Roman" w:hAnsi="Clear Sans" w:cs="Clear Sans"/>
          <w:sz w:val="20"/>
          <w:szCs w:val="20"/>
          <w:lang w:eastAsia="de-DE" w:bidi="he-IL"/>
        </w:rPr>
        <w:t>indispensable</w:t>
      </w:r>
      <w:r w:rsidR="000151A9" w:rsidRPr="00ED56FF">
        <w:rPr>
          <w:rFonts w:ascii="Clear Sans" w:eastAsia="Times New Roman" w:hAnsi="Clear Sans" w:cs="Clear Sans"/>
          <w:sz w:val="20"/>
          <w:szCs w:val="20"/>
          <w:lang w:eastAsia="de-DE" w:bidi="he-IL"/>
        </w:rPr>
        <w:t xml:space="preserve"> </w:t>
      </w:r>
      <w:r w:rsidRPr="00ED56FF">
        <w:rPr>
          <w:rFonts w:ascii="Clear Sans" w:eastAsia="Times New Roman" w:hAnsi="Clear Sans" w:cs="Clear Sans"/>
          <w:sz w:val="20"/>
          <w:szCs w:val="20"/>
          <w:lang w:eastAsia="de-DE" w:bidi="he-IL"/>
        </w:rPr>
        <w:t xml:space="preserve">for our sector - especially organisations with few IT staff and hardly any developer capacities need to act in order to remain competitive. The Open Logistics Foundation contributes valuable experience here and has already been able to launch large-scale </w:t>
      </w:r>
      <w:proofErr w:type="gramStart"/>
      <w:r w:rsidRPr="00ED56FF">
        <w:rPr>
          <w:rFonts w:ascii="Clear Sans" w:eastAsia="Times New Roman" w:hAnsi="Clear Sans" w:cs="Clear Sans"/>
          <w:sz w:val="20"/>
          <w:szCs w:val="20"/>
          <w:lang w:eastAsia="de-DE" w:bidi="he-IL"/>
        </w:rPr>
        <w:t>open source</w:t>
      </w:r>
      <w:proofErr w:type="gramEnd"/>
      <w:r w:rsidRPr="00ED56FF">
        <w:rPr>
          <w:rFonts w:ascii="Clear Sans" w:eastAsia="Times New Roman" w:hAnsi="Clear Sans" w:cs="Clear Sans"/>
          <w:sz w:val="20"/>
          <w:szCs w:val="20"/>
          <w:lang w:eastAsia="de-DE" w:bidi="he-IL"/>
        </w:rPr>
        <w:t xml:space="preserve"> projects in the areas of eCMR, track &amp; trace and emissions reporting.</w:t>
      </w:r>
      <w:r>
        <w:rPr>
          <w:rFonts w:ascii="Clear Sans" w:eastAsia="Times New Roman" w:hAnsi="Clear Sans" w:cs="Clear Sans"/>
          <w:sz w:val="20"/>
          <w:szCs w:val="20"/>
          <w:lang w:eastAsia="de-DE" w:bidi="he-IL"/>
        </w:rPr>
        <w:t>”</w:t>
      </w:r>
    </w:p>
    <w:p w14:paraId="2252E25D" w14:textId="77777777" w:rsidR="00B010F6" w:rsidRPr="005A3D20" w:rsidRDefault="00B010F6" w:rsidP="00B010F6">
      <w:pPr>
        <w:spacing w:after="0" w:line="240" w:lineRule="auto"/>
        <w:jc w:val="both"/>
        <w:rPr>
          <w:rFonts w:ascii="Clear Sans" w:eastAsia="Times New Roman" w:hAnsi="Clear Sans" w:cs="Clear Sans"/>
          <w:sz w:val="20"/>
          <w:szCs w:val="20"/>
          <w:highlight w:val="lightGray"/>
          <w:lang w:eastAsia="de-DE" w:bidi="he-IL"/>
        </w:rPr>
      </w:pPr>
    </w:p>
    <w:p w14:paraId="75714F47" w14:textId="25352969" w:rsidR="00F41641" w:rsidRPr="00060483" w:rsidRDefault="0046168F" w:rsidP="00F41641">
      <w:pPr>
        <w:spacing w:after="0" w:line="240" w:lineRule="auto"/>
        <w:jc w:val="both"/>
        <w:rPr>
          <w:rFonts w:ascii="Clear Sans" w:eastAsia="Times New Roman" w:hAnsi="Clear Sans" w:cs="Clear Sans"/>
          <w:b/>
          <w:bCs/>
          <w:sz w:val="20"/>
          <w:szCs w:val="20"/>
          <w:lang w:val="en-US" w:eastAsia="de-DE" w:bidi="he-IL"/>
        </w:rPr>
      </w:pPr>
      <w:r w:rsidRPr="00060483">
        <w:rPr>
          <w:rFonts w:ascii="Clear Sans" w:eastAsia="Times New Roman" w:hAnsi="Clear Sans" w:cs="Clear Sans"/>
          <w:b/>
          <w:bCs/>
          <w:sz w:val="20"/>
          <w:szCs w:val="20"/>
          <w:lang w:val="en-US" w:eastAsia="de-DE" w:bidi="he-IL"/>
        </w:rPr>
        <w:t>Open</w:t>
      </w:r>
      <w:r w:rsidR="00F41641" w:rsidRPr="00060483">
        <w:rPr>
          <w:rFonts w:ascii="Clear Sans" w:eastAsia="Times New Roman" w:hAnsi="Clear Sans" w:cs="Clear Sans"/>
          <w:b/>
          <w:bCs/>
          <w:sz w:val="20"/>
          <w:szCs w:val="20"/>
          <w:lang w:val="en-US" w:eastAsia="de-DE" w:bidi="he-IL"/>
        </w:rPr>
        <w:t xml:space="preserve"> digital </w:t>
      </w:r>
      <w:r w:rsidR="00060483" w:rsidRPr="00060483">
        <w:rPr>
          <w:rFonts w:ascii="Clear Sans" w:eastAsia="Times New Roman" w:hAnsi="Clear Sans" w:cs="Clear Sans"/>
          <w:b/>
          <w:bCs/>
          <w:sz w:val="20"/>
          <w:szCs w:val="20"/>
          <w:lang w:val="en-US" w:eastAsia="de-DE" w:bidi="he-IL"/>
        </w:rPr>
        <w:t>solutions for all</w:t>
      </w:r>
      <w:r w:rsidR="00F41641" w:rsidRPr="00060483">
        <w:rPr>
          <w:rFonts w:ascii="Clear Sans" w:eastAsia="Times New Roman" w:hAnsi="Clear Sans" w:cs="Clear Sans"/>
          <w:b/>
          <w:bCs/>
          <w:sz w:val="20"/>
          <w:szCs w:val="20"/>
          <w:lang w:val="en-US" w:eastAsia="de-DE" w:bidi="he-IL"/>
        </w:rPr>
        <w:t xml:space="preserve"> – </w:t>
      </w:r>
      <w:r w:rsidR="00060483">
        <w:rPr>
          <w:rFonts w:ascii="Clear Sans" w:eastAsia="Times New Roman" w:hAnsi="Clear Sans" w:cs="Clear Sans"/>
          <w:b/>
          <w:bCs/>
          <w:sz w:val="20"/>
          <w:szCs w:val="20"/>
          <w:lang w:val="en-US" w:eastAsia="de-DE" w:bidi="he-IL"/>
        </w:rPr>
        <w:t>new</w:t>
      </w:r>
      <w:r w:rsidR="00F41641" w:rsidRPr="00060483">
        <w:rPr>
          <w:rFonts w:ascii="Clear Sans" w:eastAsia="Times New Roman" w:hAnsi="Clear Sans" w:cs="Clear Sans"/>
          <w:b/>
          <w:bCs/>
          <w:sz w:val="20"/>
          <w:szCs w:val="20"/>
          <w:lang w:val="en-US" w:eastAsia="de-DE" w:bidi="he-IL"/>
        </w:rPr>
        <w:t xml:space="preserve"> </w:t>
      </w:r>
      <w:r w:rsidR="00060483">
        <w:rPr>
          <w:rFonts w:ascii="Clear Sans" w:eastAsia="Times New Roman" w:hAnsi="Clear Sans" w:cs="Clear Sans"/>
          <w:b/>
          <w:bCs/>
          <w:sz w:val="20"/>
          <w:szCs w:val="20"/>
          <w:lang w:val="en-US" w:eastAsia="de-DE" w:bidi="he-IL"/>
        </w:rPr>
        <w:t>a</w:t>
      </w:r>
      <w:r w:rsidR="00F41641" w:rsidRPr="00060483">
        <w:rPr>
          <w:rFonts w:ascii="Clear Sans" w:eastAsia="Times New Roman" w:hAnsi="Clear Sans" w:cs="Clear Sans"/>
          <w:b/>
          <w:bCs/>
          <w:sz w:val="20"/>
          <w:szCs w:val="20"/>
          <w:lang w:val="en-US" w:eastAsia="de-DE" w:bidi="he-IL"/>
        </w:rPr>
        <w:t>ir</w:t>
      </w:r>
      <w:r w:rsidR="00060483">
        <w:rPr>
          <w:rFonts w:ascii="Clear Sans" w:eastAsia="Times New Roman" w:hAnsi="Clear Sans" w:cs="Clear Sans"/>
          <w:b/>
          <w:bCs/>
          <w:sz w:val="20"/>
          <w:szCs w:val="20"/>
          <w:lang w:val="en-US" w:eastAsia="de-DE" w:bidi="he-IL"/>
        </w:rPr>
        <w:t xml:space="preserve"> f</w:t>
      </w:r>
      <w:r w:rsidR="00F41641" w:rsidRPr="00060483">
        <w:rPr>
          <w:rFonts w:ascii="Clear Sans" w:eastAsia="Times New Roman" w:hAnsi="Clear Sans" w:cs="Clear Sans"/>
          <w:b/>
          <w:bCs/>
          <w:sz w:val="20"/>
          <w:szCs w:val="20"/>
          <w:lang w:val="en-US" w:eastAsia="de-DE" w:bidi="he-IL"/>
        </w:rPr>
        <w:t>reight</w:t>
      </w:r>
      <w:r w:rsidR="00060483">
        <w:rPr>
          <w:rFonts w:ascii="Clear Sans" w:eastAsia="Times New Roman" w:hAnsi="Clear Sans" w:cs="Clear Sans"/>
          <w:b/>
          <w:bCs/>
          <w:sz w:val="20"/>
          <w:szCs w:val="20"/>
          <w:lang w:val="en-US" w:eastAsia="de-DE" w:bidi="he-IL"/>
        </w:rPr>
        <w:t xml:space="preserve"> c</w:t>
      </w:r>
      <w:r w:rsidR="00F41641" w:rsidRPr="00060483">
        <w:rPr>
          <w:rFonts w:ascii="Clear Sans" w:eastAsia="Times New Roman" w:hAnsi="Clear Sans" w:cs="Clear Sans"/>
          <w:b/>
          <w:bCs/>
          <w:sz w:val="20"/>
          <w:szCs w:val="20"/>
          <w:lang w:val="en-US" w:eastAsia="de-DE" w:bidi="he-IL"/>
        </w:rPr>
        <w:t>ommunity</w:t>
      </w:r>
    </w:p>
    <w:p w14:paraId="2BC9282A" w14:textId="77777777" w:rsidR="009D7AE0" w:rsidRDefault="00D92267" w:rsidP="009D7AE0">
      <w:pPr>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w:t>
      </w:r>
      <w:r w:rsidRPr="00D92267">
        <w:rPr>
          <w:rFonts w:ascii="Clear Sans" w:eastAsia="Times New Roman" w:hAnsi="Clear Sans" w:cs="Clear Sans"/>
          <w:sz w:val="20"/>
          <w:szCs w:val="20"/>
          <w:lang w:eastAsia="de-DE" w:bidi="he-IL"/>
        </w:rPr>
        <w:t>The joint initiative of the Open Logistics Foundation and IATA is to establish an independent community of experts to create new, open digital solutions for the standardisation and automation of freight processes in the air freight industry,</w:t>
      </w:r>
      <w:r>
        <w:rPr>
          <w:rFonts w:ascii="Clear Sans" w:eastAsia="Times New Roman" w:hAnsi="Clear Sans" w:cs="Clear Sans"/>
          <w:sz w:val="20"/>
          <w:szCs w:val="20"/>
          <w:lang w:eastAsia="de-DE" w:bidi="he-IL"/>
        </w:rPr>
        <w:t xml:space="preserve">” </w:t>
      </w:r>
      <w:r w:rsidRPr="00D92267">
        <w:rPr>
          <w:rFonts w:ascii="Clear Sans" w:eastAsia="Times New Roman" w:hAnsi="Clear Sans" w:cs="Clear Sans"/>
          <w:sz w:val="20"/>
          <w:szCs w:val="20"/>
          <w:lang w:eastAsia="de-DE" w:bidi="he-IL"/>
        </w:rPr>
        <w:t xml:space="preserve">explains Andreas Nettsträter, CEO of OLF. </w:t>
      </w:r>
      <w:r>
        <w:rPr>
          <w:rFonts w:ascii="Clear Sans" w:eastAsia="Times New Roman" w:hAnsi="Clear Sans" w:cs="Clear Sans"/>
          <w:sz w:val="20"/>
          <w:szCs w:val="20"/>
          <w:lang w:eastAsia="de-DE" w:bidi="he-IL"/>
        </w:rPr>
        <w:t>“</w:t>
      </w:r>
      <w:r w:rsidRPr="00D92267">
        <w:rPr>
          <w:rFonts w:ascii="Clear Sans" w:eastAsia="Times New Roman" w:hAnsi="Clear Sans" w:cs="Clear Sans"/>
          <w:sz w:val="20"/>
          <w:szCs w:val="20"/>
          <w:lang w:eastAsia="de-DE" w:bidi="he-IL"/>
        </w:rPr>
        <w:t>And everyone should be able to use these solutions. For us, open source is therefore the key to a new and creative air freight community.</w:t>
      </w:r>
      <w:r>
        <w:rPr>
          <w:rFonts w:ascii="Clear Sans" w:eastAsia="Times New Roman" w:hAnsi="Clear Sans" w:cs="Clear Sans"/>
          <w:sz w:val="20"/>
          <w:szCs w:val="20"/>
          <w:lang w:eastAsia="de-DE" w:bidi="he-IL"/>
        </w:rPr>
        <w:t>”</w:t>
      </w:r>
      <w:r w:rsidR="009D7AE0">
        <w:rPr>
          <w:rFonts w:ascii="Clear Sans" w:eastAsia="Times New Roman" w:hAnsi="Clear Sans" w:cs="Clear Sans"/>
          <w:sz w:val="20"/>
          <w:szCs w:val="20"/>
          <w:lang w:eastAsia="de-DE" w:bidi="he-IL"/>
        </w:rPr>
        <w:t xml:space="preserve"> </w:t>
      </w:r>
    </w:p>
    <w:p w14:paraId="00F62C8C" w14:textId="77777777" w:rsidR="009D7AE0" w:rsidRDefault="009D7AE0" w:rsidP="009D7AE0">
      <w:pPr>
        <w:spacing w:after="0" w:line="240" w:lineRule="auto"/>
        <w:jc w:val="both"/>
        <w:rPr>
          <w:rFonts w:ascii="Clear Sans" w:eastAsia="Times New Roman" w:hAnsi="Clear Sans" w:cs="Clear Sans"/>
          <w:sz w:val="20"/>
          <w:szCs w:val="20"/>
          <w:lang w:eastAsia="de-DE" w:bidi="he-IL"/>
        </w:rPr>
      </w:pPr>
    </w:p>
    <w:p w14:paraId="3D6BA28D" w14:textId="5F1698F1" w:rsidR="009D7AE0" w:rsidRPr="000945FB" w:rsidRDefault="009D7AE0" w:rsidP="009D7AE0">
      <w:pPr>
        <w:spacing w:after="0" w:line="240" w:lineRule="auto"/>
        <w:jc w:val="both"/>
        <w:rPr>
          <w:rFonts w:ascii="Clear Sans" w:eastAsia="Times New Roman" w:hAnsi="Clear Sans" w:cs="Clear Sans"/>
          <w:sz w:val="20"/>
          <w:szCs w:val="20"/>
          <w:lang w:eastAsia="de-DE" w:bidi="he-IL"/>
        </w:rPr>
      </w:pPr>
      <w:r w:rsidRPr="00A2080B">
        <w:rPr>
          <w:rFonts w:ascii="Clear Sans" w:eastAsia="Times New Roman" w:hAnsi="Clear Sans" w:cs="Clear Sans"/>
          <w:sz w:val="20"/>
          <w:szCs w:val="20"/>
          <w:lang w:eastAsia="de-DE" w:bidi="he-IL"/>
        </w:rPr>
        <w:t xml:space="preserve">This is also about multimodal transport, the connection to road logistics and many other challenges facing the industry. Andreas Nettsträter and OLF COO Carina Tüllmann will be presenting their core message on 16 April in Dubai on the topic of ‘Global </w:t>
      </w:r>
      <w:proofErr w:type="gramStart"/>
      <w:r w:rsidRPr="00A2080B">
        <w:rPr>
          <w:rFonts w:ascii="Clear Sans" w:eastAsia="Times New Roman" w:hAnsi="Clear Sans" w:cs="Clear Sans"/>
          <w:sz w:val="20"/>
          <w:szCs w:val="20"/>
          <w:lang w:eastAsia="de-DE" w:bidi="he-IL"/>
        </w:rPr>
        <w:t>open source</w:t>
      </w:r>
      <w:proofErr w:type="gramEnd"/>
      <w:r w:rsidRPr="00A2080B">
        <w:rPr>
          <w:rFonts w:ascii="Clear Sans" w:eastAsia="Times New Roman" w:hAnsi="Clear Sans" w:cs="Clear Sans"/>
          <w:sz w:val="20"/>
          <w:szCs w:val="20"/>
          <w:lang w:eastAsia="de-DE" w:bidi="he-IL"/>
        </w:rPr>
        <w:t xml:space="preserve"> community for digital freight: the importance of a global digital cargo community and how it improves collaboration and efficiency in the industry’.</w:t>
      </w:r>
    </w:p>
    <w:p w14:paraId="65FFCDE1" w14:textId="77777777" w:rsidR="004E01CB" w:rsidRPr="004E01CB" w:rsidRDefault="004E01CB" w:rsidP="00A2080B">
      <w:pPr>
        <w:jc w:val="both"/>
        <w:rPr>
          <w:rFonts w:ascii="Clear Sans" w:hAnsi="Clear Sans" w:cs="Clear Sans"/>
          <w:sz w:val="10"/>
          <w:szCs w:val="10"/>
        </w:rPr>
      </w:pPr>
    </w:p>
    <w:p w14:paraId="7710AA03" w14:textId="14B4F943" w:rsidR="000E3C3C" w:rsidRPr="00840CEE" w:rsidRDefault="00FD291D" w:rsidP="00840CEE">
      <w:pPr>
        <w:jc w:val="both"/>
        <w:rPr>
          <w:rFonts w:ascii="Clear Sans" w:hAnsi="Clear Sans" w:cs="Clear Sans"/>
          <w:sz w:val="20"/>
          <w:szCs w:val="20"/>
        </w:rPr>
      </w:pPr>
      <w:r w:rsidRPr="004E01CB">
        <w:rPr>
          <w:rFonts w:ascii="Clear Sans" w:hAnsi="Clear Sans" w:cs="Clear Sans"/>
          <w:sz w:val="20"/>
          <w:szCs w:val="20"/>
        </w:rPr>
        <w:t xml:space="preserve">OLF and IATA are supported in their initiative by the Fraunhofer Institute for Material Flow and Logistics (IML), a leading international research organisation. As part of the Digital Testbed Air Cargo (DTAC) project, which is funded by the German Federal Ministry for Digital and Transport Affairs (BMDV), the IML played a leading role in developing the </w:t>
      </w:r>
      <w:proofErr w:type="gramStart"/>
      <w:r w:rsidRPr="004E01CB">
        <w:rPr>
          <w:rFonts w:ascii="Clear Sans" w:hAnsi="Clear Sans" w:cs="Clear Sans"/>
          <w:sz w:val="20"/>
          <w:szCs w:val="20"/>
        </w:rPr>
        <w:t>open source</w:t>
      </w:r>
      <w:proofErr w:type="gramEnd"/>
      <w:r w:rsidRPr="004E01CB">
        <w:rPr>
          <w:rFonts w:ascii="Clear Sans" w:hAnsi="Clear Sans" w:cs="Clear Sans"/>
          <w:sz w:val="20"/>
          <w:szCs w:val="20"/>
        </w:rPr>
        <w:t xml:space="preserve"> software NE:ONE. NE:ONE facilitates the open exchange of data based on the IATA ONE record standard and is made publicly available via the repository of the Open Logistics Foundation</w:t>
      </w:r>
    </w:p>
    <w:p w14:paraId="10F356CD" w14:textId="77777777" w:rsidR="00B010F6" w:rsidRPr="000945FB" w:rsidRDefault="00B010F6" w:rsidP="00B010F6">
      <w:pPr>
        <w:spacing w:after="0" w:line="240" w:lineRule="auto"/>
        <w:rPr>
          <w:rFonts w:ascii="Clear Sans" w:eastAsia="Times New Roman" w:hAnsi="Clear Sans" w:cs="Clear Sans"/>
          <w:sz w:val="20"/>
          <w:szCs w:val="20"/>
          <w:lang w:eastAsia="de-DE" w:bidi="he-IL"/>
        </w:rPr>
      </w:pPr>
    </w:p>
    <w:p w14:paraId="457E36AC" w14:textId="07AA42FA" w:rsidR="00AD5803" w:rsidRPr="00840CEE" w:rsidRDefault="00EF6C01" w:rsidP="00AD5803">
      <w:pPr>
        <w:spacing w:after="0"/>
        <w:rPr>
          <w:rFonts w:cstheme="minorHAnsi"/>
          <w:sz w:val="18"/>
          <w:szCs w:val="18"/>
          <w14:ligatures w14:val="all"/>
        </w:rPr>
      </w:pPr>
      <w:r w:rsidRPr="00840CEE">
        <w:rPr>
          <w:rFonts w:cstheme="minorHAnsi"/>
          <w:sz w:val="18"/>
          <w:szCs w:val="18"/>
          <w14:ligatures w14:val="all"/>
        </w:rPr>
        <w:t xml:space="preserve">Further information on the Open Logistics Foundation at </w:t>
      </w:r>
      <w:hyperlink r:id="rId10" w:history="1">
        <w:r w:rsidR="00AD5803" w:rsidRPr="00840CEE">
          <w:rPr>
            <w:rFonts w:cstheme="minorHAnsi"/>
            <w:color w:val="0563C1" w:themeColor="hyperlink"/>
            <w:sz w:val="18"/>
            <w:szCs w:val="18"/>
            <w:u w:val="single"/>
            <w14:ligatures w14:val="all"/>
          </w:rPr>
          <w:t>openlogisticsfoundation.org</w:t>
        </w:r>
      </w:hyperlink>
      <w:r w:rsidR="00AD5803" w:rsidRPr="00840CEE">
        <w:rPr>
          <w:rFonts w:cstheme="minorHAnsi"/>
          <w:sz w:val="18"/>
          <w:szCs w:val="18"/>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4AFD3998" w:rsidR="00AD5803" w:rsidRPr="000945FB"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0945FB">
        <w:rPr>
          <w:rFonts w:ascii="Arial" w:eastAsia="Times New Roman" w:hAnsi="Arial" w:cs="Arial"/>
          <w:b/>
          <w:sz w:val="20"/>
          <w:szCs w:val="20"/>
          <w:lang w:eastAsia="de-DE"/>
        </w:rPr>
        <w:t>Date</w:t>
      </w:r>
      <w:r w:rsidR="00AD5803" w:rsidRPr="000945FB">
        <w:rPr>
          <w:rFonts w:ascii="Arial" w:eastAsia="Times New Roman" w:hAnsi="Arial" w:cs="Arial"/>
          <w:b/>
          <w:sz w:val="20"/>
          <w:szCs w:val="20"/>
          <w:lang w:eastAsia="de-DE"/>
        </w:rPr>
        <w:t>:</w:t>
      </w:r>
      <w:r w:rsidR="00AD5803" w:rsidRPr="000945FB">
        <w:rPr>
          <w:rFonts w:ascii="Arial" w:eastAsia="Times New Roman" w:hAnsi="Arial" w:cs="Arial"/>
          <w:b/>
          <w:sz w:val="20"/>
          <w:szCs w:val="20"/>
          <w:lang w:eastAsia="de-DE"/>
        </w:rPr>
        <w:tab/>
      </w:r>
      <w:r w:rsidR="00797EFD">
        <w:rPr>
          <w:rFonts w:ascii="Arial" w:eastAsia="Times New Roman" w:hAnsi="Arial" w:cs="Arial"/>
          <w:b/>
          <w:sz w:val="20"/>
          <w:szCs w:val="20"/>
          <w:lang w:eastAsia="de-DE"/>
        </w:rPr>
        <w:t>1</w:t>
      </w:r>
      <w:r w:rsidR="00797EFD">
        <w:rPr>
          <w:rFonts w:ascii="Arial" w:eastAsia="Times New Roman" w:hAnsi="Arial" w:cs="Arial"/>
          <w:b/>
          <w:sz w:val="20"/>
          <w:szCs w:val="20"/>
          <w:vertAlign w:val="superscript"/>
          <w:lang w:eastAsia="de-DE"/>
        </w:rPr>
        <w:t>st</w:t>
      </w:r>
      <w:r w:rsidR="006E3ECE">
        <w:rPr>
          <w:rFonts w:ascii="Arial" w:eastAsia="Times New Roman" w:hAnsi="Arial" w:cs="Arial"/>
          <w:b/>
          <w:sz w:val="20"/>
          <w:szCs w:val="20"/>
          <w:lang w:eastAsia="de-DE"/>
        </w:rPr>
        <w:t xml:space="preserve"> </w:t>
      </w:r>
      <w:r w:rsidR="00797EFD">
        <w:rPr>
          <w:rFonts w:ascii="Arial" w:eastAsia="Times New Roman" w:hAnsi="Arial" w:cs="Arial"/>
          <w:b/>
          <w:sz w:val="20"/>
          <w:szCs w:val="20"/>
          <w:lang w:eastAsia="de-DE"/>
        </w:rPr>
        <w:t>April</w:t>
      </w:r>
      <w:r w:rsidR="00AD5803" w:rsidRPr="000945FB">
        <w:rPr>
          <w:rFonts w:ascii="Arial" w:eastAsia="Times New Roman" w:hAnsi="Arial" w:cs="Arial"/>
          <w:b/>
          <w:sz w:val="20"/>
          <w:szCs w:val="20"/>
          <w:lang w:eastAsia="de-DE"/>
        </w:rPr>
        <w:t xml:space="preserve"> 202</w:t>
      </w:r>
      <w:r w:rsidR="006E3ECE">
        <w:rPr>
          <w:rFonts w:ascii="Arial" w:eastAsia="Times New Roman" w:hAnsi="Arial" w:cs="Arial"/>
          <w:b/>
          <w:sz w:val="20"/>
          <w:szCs w:val="20"/>
          <w:lang w:eastAsia="de-DE"/>
        </w:rPr>
        <w:t>5</w:t>
      </w:r>
    </w:p>
    <w:p w14:paraId="6A56E600" w14:textId="51B540D6" w:rsidR="00AD5803" w:rsidRPr="00726C9E"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Scope</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840CEE">
        <w:rPr>
          <w:rFonts w:ascii="Arial" w:eastAsia="Times New Roman" w:hAnsi="Arial" w:cs="Arial"/>
          <w:b/>
          <w:sz w:val="20"/>
          <w:szCs w:val="20"/>
          <w:lang w:eastAsia="de-DE"/>
        </w:rPr>
        <w:t>2,2</w:t>
      </w:r>
      <w:r w:rsidR="00797EFD">
        <w:rPr>
          <w:rFonts w:ascii="Arial" w:eastAsia="Times New Roman" w:hAnsi="Arial" w:cs="Arial"/>
          <w:b/>
          <w:sz w:val="20"/>
          <w:szCs w:val="20"/>
          <w:lang w:eastAsia="de-DE"/>
        </w:rPr>
        <w:t>76</w:t>
      </w:r>
      <w:r w:rsidR="00AD5803" w:rsidRPr="00726C9E">
        <w:rPr>
          <w:rFonts w:ascii="Arial" w:eastAsia="Times New Roman" w:hAnsi="Arial" w:cs="Arial"/>
          <w:b/>
          <w:sz w:val="20"/>
          <w:szCs w:val="20"/>
          <w:lang w:eastAsia="de-DE"/>
        </w:rPr>
        <w:t xml:space="preserve"> </w:t>
      </w:r>
      <w:r w:rsidR="008F64FB" w:rsidRPr="00B27B27">
        <w:rPr>
          <w:rFonts w:ascii="Arial" w:eastAsia="Times New Roman" w:hAnsi="Arial" w:cs="Arial"/>
          <w:b/>
          <w:sz w:val="20"/>
          <w:szCs w:val="20"/>
          <w:lang w:eastAsia="de-DE"/>
        </w:rPr>
        <w:t>Characters without spaces</w:t>
      </w:r>
    </w:p>
    <w:p w14:paraId="22C280A4" w14:textId="390A85AB" w:rsidR="00AD5803" w:rsidRPr="00726C9E"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Images</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B255DB">
        <w:rPr>
          <w:rFonts w:ascii="Arial" w:eastAsia="Times New Roman" w:hAnsi="Arial" w:cs="Arial"/>
          <w:b/>
          <w:sz w:val="20"/>
          <w:szCs w:val="20"/>
          <w:lang w:eastAsia="de-DE"/>
        </w:rPr>
        <w:t>1</w:t>
      </w:r>
      <w:r w:rsidR="00FE5C05">
        <w:rPr>
          <w:rFonts w:ascii="Arial" w:eastAsia="Times New Roman" w:hAnsi="Arial" w:cs="Arial"/>
          <w:b/>
          <w:sz w:val="20"/>
          <w:szCs w:val="20"/>
          <w:lang w:eastAsia="de-DE"/>
        </w:rPr>
        <w:t xml:space="preserve"> </w:t>
      </w:r>
      <w:r w:rsidR="00FE5C05" w:rsidRPr="00726C9E">
        <w:rPr>
          <w:rFonts w:ascii="Arial" w:eastAsia="Times New Roman" w:hAnsi="Arial" w:cs="Arial"/>
          <w:b/>
          <w:sz w:val="20"/>
          <w:szCs w:val="20"/>
          <w:lang w:eastAsia="de-DE"/>
        </w:rPr>
        <w:t>©</w:t>
      </w:r>
      <w:r w:rsidR="00FE5C05">
        <w:rPr>
          <w:rFonts w:ascii="Arial" w:eastAsia="Times New Roman" w:hAnsi="Arial" w:cs="Arial"/>
          <w:b/>
          <w:sz w:val="20"/>
          <w:szCs w:val="20"/>
          <w:lang w:eastAsia="de-DE"/>
        </w:rPr>
        <w:t xml:space="preserve"> IATA / 2</w:t>
      </w:r>
      <w:r w:rsidR="00AD5803" w:rsidRPr="00726C9E">
        <w:rPr>
          <w:rFonts w:ascii="Arial" w:eastAsia="Times New Roman" w:hAnsi="Arial" w:cs="Arial"/>
          <w:b/>
          <w:sz w:val="20"/>
          <w:szCs w:val="20"/>
          <w:lang w:eastAsia="de-DE"/>
        </w:rPr>
        <w:t xml:space="preserve"> © Open Logistics Foundation</w:t>
      </w:r>
    </w:p>
    <w:p w14:paraId="1ACDE9F9" w14:textId="77777777" w:rsidR="00AD5803" w:rsidRDefault="00AD5803"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671F61DA" w14:textId="5E8D1A16" w:rsidR="00A60BF4" w:rsidRPr="00726C9E" w:rsidRDefault="007F734F"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noProof/>
        </w:rPr>
        <w:lastRenderedPageBreak/>
        <w:drawing>
          <wp:inline distT="0" distB="0" distL="0" distR="0" wp14:anchorId="662E9B20" wp14:editId="2502125D">
            <wp:extent cx="1500187" cy="2249786"/>
            <wp:effectExtent l="0" t="0" r="5080" b="0"/>
            <wp:docPr id="642399233" name="Grafik 2"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99233" name="Grafik 2" descr="Ein Bild, das Kleidung, Person, Menschliches Gesicht, Lächel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9244" cy="2263369"/>
                    </a:xfrm>
                    <a:prstGeom prst="rect">
                      <a:avLst/>
                    </a:prstGeom>
                    <a:noFill/>
                    <a:ln>
                      <a:noFill/>
                    </a:ln>
                  </pic:spPr>
                </pic:pic>
              </a:graphicData>
            </a:graphic>
          </wp:inline>
        </w:drawing>
      </w:r>
    </w:p>
    <w:p w14:paraId="6895B97D" w14:textId="75697B01" w:rsidR="00AD5803"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w:t>
      </w:r>
      <w:r w:rsidR="00AD5803" w:rsidRPr="00726C9E">
        <w:rPr>
          <w:rFonts w:ascii="Arial" w:eastAsia="Times New Roman" w:hAnsi="Arial" w:cs="Arial"/>
          <w:b/>
          <w:sz w:val="20"/>
          <w:szCs w:val="20"/>
          <w:lang w:eastAsia="de-DE"/>
        </w:rPr>
        <w:t xml:space="preserve"> 1: </w:t>
      </w:r>
      <w:r w:rsidR="0054233E">
        <w:rPr>
          <w:rFonts w:ascii="Arial" w:eastAsia="Times New Roman" w:hAnsi="Arial" w:cs="Arial"/>
          <w:b/>
          <w:sz w:val="20"/>
          <w:szCs w:val="20"/>
          <w:lang w:eastAsia="de-DE"/>
        </w:rPr>
        <w:t>Henk Mulder, Head of Digital Cargo at IATA</w:t>
      </w:r>
      <w:r w:rsidR="0054233E" w:rsidRPr="0063278A">
        <w:rPr>
          <w:rFonts w:ascii="Arial" w:eastAsia="Times New Roman" w:hAnsi="Arial" w:cs="Arial"/>
          <w:b/>
          <w:sz w:val="20"/>
          <w:szCs w:val="20"/>
          <w:lang w:eastAsia="de-DE"/>
        </w:rPr>
        <w:t>.</w:t>
      </w:r>
    </w:p>
    <w:p w14:paraId="43034B3E" w14:textId="77777777" w:rsidR="00E8711D" w:rsidRDefault="00E8711D"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34EC1449" w14:textId="5FD2FCE6" w:rsidR="00E8711D" w:rsidRDefault="00E8711D"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noProof/>
        </w:rPr>
        <w:drawing>
          <wp:inline distT="0" distB="0" distL="0" distR="0" wp14:anchorId="3C3CEF3A" wp14:editId="08B25E96">
            <wp:extent cx="2462212" cy="1641203"/>
            <wp:effectExtent l="0" t="0" r="0" b="0"/>
            <wp:docPr id="399294242" name="Grafik 2" descr="Ein Bild, das Kleidung, Person, Menschliches Gesicht,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94242" name="Grafik 2" descr="Ein Bild, das Kleidung, Person, Menschliches Gesicht, Shir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8985" cy="1652383"/>
                    </a:xfrm>
                    <a:prstGeom prst="rect">
                      <a:avLst/>
                    </a:prstGeom>
                    <a:noFill/>
                    <a:ln>
                      <a:noFill/>
                    </a:ln>
                  </pic:spPr>
                </pic:pic>
              </a:graphicData>
            </a:graphic>
          </wp:inline>
        </w:drawing>
      </w:r>
    </w:p>
    <w:p w14:paraId="494FE158" w14:textId="35A6FF03" w:rsidR="00E732F9" w:rsidRPr="00726C9E" w:rsidRDefault="00E732F9"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eastAsia="de-DE"/>
        </w:rPr>
        <w:t>Image 2:</w:t>
      </w:r>
      <w:r w:rsidR="003E2CE7">
        <w:rPr>
          <w:rFonts w:ascii="Arial" w:eastAsia="Times New Roman" w:hAnsi="Arial" w:cs="Arial"/>
          <w:b/>
          <w:sz w:val="20"/>
          <w:szCs w:val="20"/>
          <w:lang w:eastAsia="de-DE"/>
        </w:rPr>
        <w:t xml:space="preserve"> </w:t>
      </w:r>
      <w:r w:rsidR="00A60BF4" w:rsidRPr="005269E2">
        <w:rPr>
          <w:rFonts w:ascii="Arial" w:eastAsia="Times New Roman" w:hAnsi="Arial" w:cs="Arial"/>
          <w:b/>
          <w:sz w:val="20"/>
          <w:szCs w:val="20"/>
          <w:lang w:eastAsia="de-DE"/>
        </w:rPr>
        <w:t>Andreas Nettsträter, CEO of the Open Logistics Foundation.</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18D6FF35" w14:textId="263489BC" w:rsidR="00DF70CD" w:rsidRPr="00B27B27" w:rsidRDefault="009034FB" w:rsidP="00B010F6">
      <w:pPr>
        <w:rPr>
          <w:rFonts w:ascii="Arial" w:hAnsi="Arial" w:cs="Arial"/>
          <w:sz w:val="20"/>
          <w:szCs w:val="20"/>
        </w:rPr>
      </w:pPr>
      <w:r w:rsidRPr="009034FB">
        <w:rPr>
          <w:rFonts w:ascii="Arial" w:eastAsia="Times New Roman" w:hAnsi="Arial" w:cs="Arial"/>
          <w:bCs/>
          <w:sz w:val="16"/>
          <w:szCs w:val="16"/>
          <w:lang w:eastAsia="de-DE" w:bidi="he-IL"/>
        </w:rPr>
        <w:t xml:space="preserve">The Open Logistics Foundation and its supporting association Open Logistics </w:t>
      </w:r>
      <w:proofErr w:type="spellStart"/>
      <w:r w:rsidRPr="009034FB">
        <w:rPr>
          <w:rFonts w:ascii="Arial" w:eastAsia="Times New Roman" w:hAnsi="Arial" w:cs="Arial"/>
          <w:bCs/>
          <w:sz w:val="16"/>
          <w:szCs w:val="16"/>
          <w:lang w:eastAsia="de-DE" w:bidi="he-IL"/>
        </w:rPr>
        <w:t>e.V.</w:t>
      </w:r>
      <w:proofErr w:type="spellEnd"/>
      <w:r w:rsidRPr="009034FB">
        <w:rPr>
          <w:rFonts w:ascii="Arial" w:eastAsia="Times New Roman" w:hAnsi="Arial" w:cs="Arial"/>
          <w:bCs/>
          <w:sz w:val="16"/>
          <w:szCs w:val="16"/>
          <w:lang w:eastAsia="de-DE" w:bidi="he-IL"/>
        </w:rPr>
        <w:t xml:space="preserve"> were founded in 2021 and are independent and neutral organisations. The non-profit </w:t>
      </w:r>
      <w:r w:rsidR="00E657FA">
        <w:rPr>
          <w:rFonts w:ascii="Arial" w:eastAsia="Times New Roman" w:hAnsi="Arial" w:cs="Arial"/>
          <w:bCs/>
          <w:sz w:val="16"/>
          <w:szCs w:val="16"/>
          <w:lang w:eastAsia="de-DE" w:bidi="he-IL"/>
        </w:rPr>
        <w:t xml:space="preserve">and </w:t>
      </w:r>
      <w:proofErr w:type="spellStart"/>
      <w:r w:rsidR="00E657FA">
        <w:rPr>
          <w:rFonts w:ascii="Arial" w:eastAsia="Times New Roman" w:hAnsi="Arial" w:cs="Arial"/>
          <w:bCs/>
          <w:sz w:val="16"/>
          <w:szCs w:val="16"/>
          <w:lang w:eastAsia="de-DE" w:bidi="he-IL"/>
        </w:rPr>
        <w:t>commonbenefit</w:t>
      </w:r>
      <w:proofErr w:type="spellEnd"/>
      <w:r w:rsidR="00E657FA">
        <w:rPr>
          <w:rFonts w:ascii="Arial" w:eastAsia="Times New Roman" w:hAnsi="Arial" w:cs="Arial"/>
          <w:bCs/>
          <w:sz w:val="16"/>
          <w:szCs w:val="16"/>
          <w:lang w:eastAsia="de-DE" w:bidi="he-IL"/>
        </w:rPr>
        <w:t xml:space="preserve"> </w:t>
      </w:r>
      <w:r w:rsidRPr="009034FB">
        <w:rPr>
          <w:rFonts w:ascii="Arial" w:eastAsia="Times New Roman" w:hAnsi="Arial" w:cs="Arial"/>
          <w:bCs/>
          <w:sz w:val="16"/>
          <w:szCs w:val="16"/>
          <w:lang w:eastAsia="de-DE" w:bidi="he-IL"/>
        </w:rPr>
        <w:t xml:space="preserve">foundation based in Dortmund is completely financed by industry partners and is dedicated to the voluntary development of innovative </w:t>
      </w:r>
      <w:proofErr w:type="gramStart"/>
      <w:r w:rsidRPr="009034FB">
        <w:rPr>
          <w:rFonts w:ascii="Arial" w:eastAsia="Times New Roman" w:hAnsi="Arial" w:cs="Arial"/>
          <w:bCs/>
          <w:sz w:val="16"/>
          <w:szCs w:val="16"/>
          <w:lang w:eastAsia="de-DE" w:bidi="he-IL"/>
        </w:rPr>
        <w:t>open source</w:t>
      </w:r>
      <w:proofErr w:type="gramEnd"/>
      <w:r w:rsidRPr="009034FB">
        <w:rPr>
          <w:rFonts w:ascii="Arial" w:eastAsia="Times New Roman" w:hAnsi="Arial" w:cs="Arial"/>
          <w:bCs/>
          <w:sz w:val="16"/>
          <w:szCs w:val="16"/>
          <w:lang w:eastAsia="de-DE" w:bidi="he-IL"/>
        </w:rPr>
        <w:t xml:space="preserve"> solutions at </w:t>
      </w:r>
      <w:r w:rsidR="00E657FA">
        <w:rPr>
          <w:rFonts w:ascii="Arial" w:eastAsia="Times New Roman" w:hAnsi="Arial" w:cs="Arial"/>
          <w:bCs/>
          <w:sz w:val="16"/>
          <w:szCs w:val="16"/>
          <w:lang w:eastAsia="de-DE" w:bidi="he-IL"/>
        </w:rPr>
        <w:t xml:space="preserve">a </w:t>
      </w:r>
      <w:r w:rsidRPr="009034FB">
        <w:rPr>
          <w:rFonts w:ascii="Arial" w:eastAsia="Times New Roman" w:hAnsi="Arial" w:cs="Arial"/>
          <w:bCs/>
          <w:sz w:val="16"/>
          <w:szCs w:val="16"/>
          <w:lang w:eastAsia="de-DE" w:bidi="he-IL"/>
        </w:rPr>
        <w:t>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1ADACECC" w14:textId="6D2E8B7A" w:rsidR="00894179" w:rsidRPr="00726C9E" w:rsidRDefault="00894179" w:rsidP="00894179">
      <w:pPr>
        <w:tabs>
          <w:tab w:val="left" w:pos="1276"/>
          <w:tab w:val="left" w:pos="7655"/>
        </w:tabs>
        <w:spacing w:after="0" w:line="360" w:lineRule="auto"/>
        <w:jc w:val="both"/>
        <w:rPr>
          <w:rFonts w:ascii="Arial" w:eastAsia="Times New Roman" w:hAnsi="Arial" w:cs="Arial"/>
          <w:sz w:val="20"/>
          <w:szCs w:val="20"/>
          <w:lang w:eastAsia="de-DE"/>
        </w:rPr>
      </w:pPr>
      <w:r w:rsidRPr="00726C9E">
        <w:rPr>
          <w:rFonts w:ascii="Arial" w:eastAsia="Times New Roman" w:hAnsi="Arial" w:cs="Arial"/>
          <w:b/>
          <w:sz w:val="20"/>
          <w:szCs w:val="20"/>
          <w:lang w:eastAsia="de-DE"/>
        </w:rPr>
        <w:t>Press</w:t>
      </w:r>
      <w:r w:rsidRPr="00B27B27">
        <w:rPr>
          <w:rFonts w:ascii="Arial" w:eastAsia="Times New Roman" w:hAnsi="Arial" w:cs="Arial"/>
          <w:b/>
          <w:sz w:val="20"/>
          <w:szCs w:val="20"/>
          <w:lang w:eastAsia="de-DE"/>
        </w:rPr>
        <w:t xml:space="preserve"> contact</w:t>
      </w:r>
      <w:r w:rsidRPr="00726C9E">
        <w:rPr>
          <w:rFonts w:ascii="Arial" w:eastAsia="Times New Roman" w:hAnsi="Arial" w:cs="Arial"/>
          <w:b/>
          <w:sz w:val="20"/>
          <w:szCs w:val="20"/>
          <w:lang w:eastAsia="de-DE"/>
        </w:rPr>
        <w:t xml:space="preserve"> Open Logistics Foundation</w:t>
      </w:r>
    </w:p>
    <w:p w14:paraId="573C36EF" w14:textId="77777777"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726C9E">
        <w:rPr>
          <w:rFonts w:ascii="Arial" w:eastAsia="Times New Roman" w:hAnsi="Arial" w:cs="Arial"/>
          <w:sz w:val="20"/>
          <w:szCs w:val="20"/>
          <w:lang w:eastAsia="de-DE"/>
        </w:rPr>
        <w:t>Carina Tüllmann • Open Logistics Foundation</w:t>
      </w:r>
    </w:p>
    <w:p w14:paraId="3C144BF6"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Emil-Figge-Str. 80 • 44227 Dortmund</w:t>
      </w:r>
    </w:p>
    <w:p w14:paraId="71B2EDBD" w14:textId="79A3F3C2" w:rsidR="00894179" w:rsidRPr="000151A9"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151A9">
        <w:rPr>
          <w:rFonts w:ascii="Arial" w:eastAsia="Times New Roman" w:hAnsi="Arial" w:cs="Arial"/>
          <w:sz w:val="20"/>
          <w:szCs w:val="20"/>
          <w:lang w:eastAsia="de-DE"/>
        </w:rPr>
        <w:t>Phone: +49 (0)173 4120374 • Mail: carina.tuellmann@openlogisticsfoundation.org</w:t>
      </w:r>
    </w:p>
    <w:p w14:paraId="78574F89"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Internet: www.openlogisticsfoundation.org </w:t>
      </w:r>
    </w:p>
    <w:p w14:paraId="48933FEB"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
    <w:p w14:paraId="5407EBAB" w14:textId="25E620F5" w:rsidR="00894179" w:rsidRPr="000945FB"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ascii="Arial" w:eastAsia="Times New Roman" w:hAnsi="Arial" w:cs="Arial"/>
          <w:b/>
          <w:sz w:val="20"/>
          <w:szCs w:val="20"/>
          <w:lang w:eastAsia="de-DE"/>
        </w:rPr>
      </w:pPr>
      <w:r w:rsidRPr="000945FB">
        <w:rPr>
          <w:rFonts w:ascii="Arial" w:eastAsia="Times New Roman" w:hAnsi="Arial" w:cs="Arial"/>
          <w:b/>
          <w:sz w:val="20"/>
          <w:szCs w:val="20"/>
          <w:lang w:eastAsia="de-DE"/>
        </w:rPr>
        <w:t>Press contact agency</w:t>
      </w:r>
    </w:p>
    <w:p w14:paraId="4EE8DC08"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Maximilian Schütz </w:t>
      </w:r>
    </w:p>
    <w:p w14:paraId="564E01BC"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additiv</w:t>
      </w:r>
    </w:p>
    <w:p w14:paraId="2C5887E4"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a brand of additiv pr GmbH &amp; Co. KG</w:t>
      </w:r>
    </w:p>
    <w:p w14:paraId="5B621057"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B2B communications for logistics, robotics, industry and IT </w:t>
      </w:r>
    </w:p>
    <w:p w14:paraId="5C19C3A1" w14:textId="77777777" w:rsidR="00B27B27" w:rsidRPr="000151A9" w:rsidRDefault="00B27B27" w:rsidP="00B27B27">
      <w:pPr>
        <w:rPr>
          <w:rFonts w:ascii="Arial" w:eastAsia="Times New Roman" w:hAnsi="Arial" w:cs="Arial"/>
          <w:sz w:val="20"/>
          <w:szCs w:val="20"/>
          <w:lang w:val="it-IT" w:eastAsia="de-DE"/>
        </w:rPr>
      </w:pPr>
      <w:r w:rsidRPr="000151A9">
        <w:rPr>
          <w:rFonts w:ascii="Arial" w:eastAsia="Times New Roman" w:hAnsi="Arial" w:cs="Arial"/>
          <w:sz w:val="20"/>
          <w:szCs w:val="20"/>
          <w:lang w:val="it-IT" w:eastAsia="de-DE"/>
        </w:rPr>
        <w:lastRenderedPageBreak/>
        <w:t>Herzog-Adolf-</w:t>
      </w:r>
      <w:proofErr w:type="spellStart"/>
      <w:r w:rsidRPr="000151A9">
        <w:rPr>
          <w:rFonts w:ascii="Arial" w:eastAsia="Times New Roman" w:hAnsi="Arial" w:cs="Arial"/>
          <w:sz w:val="20"/>
          <w:szCs w:val="20"/>
          <w:lang w:val="it-IT" w:eastAsia="de-DE"/>
        </w:rPr>
        <w:t>Straße</w:t>
      </w:r>
      <w:proofErr w:type="spellEnd"/>
      <w:r w:rsidRPr="000151A9">
        <w:rPr>
          <w:rFonts w:ascii="Arial" w:eastAsia="Times New Roman" w:hAnsi="Arial" w:cs="Arial"/>
          <w:sz w:val="20"/>
          <w:szCs w:val="20"/>
          <w:lang w:val="it-IT" w:eastAsia="de-DE"/>
        </w:rPr>
        <w:t xml:space="preserve"> 3 • 56410 </w:t>
      </w:r>
      <w:proofErr w:type="spellStart"/>
      <w:r w:rsidRPr="000151A9">
        <w:rPr>
          <w:rFonts w:ascii="Arial" w:eastAsia="Times New Roman" w:hAnsi="Arial" w:cs="Arial"/>
          <w:sz w:val="20"/>
          <w:szCs w:val="20"/>
          <w:lang w:val="it-IT" w:eastAsia="de-DE"/>
        </w:rPr>
        <w:t>Montabaur</w:t>
      </w:r>
      <w:proofErr w:type="spellEnd"/>
    </w:p>
    <w:p w14:paraId="6372D226" w14:textId="4B90D413" w:rsidR="00B27B27" w:rsidRPr="000151A9" w:rsidRDefault="00B27B27" w:rsidP="00B27B27">
      <w:pPr>
        <w:rPr>
          <w:rFonts w:ascii="Arial" w:eastAsia="Times New Roman" w:hAnsi="Arial" w:cs="Arial"/>
          <w:sz w:val="20"/>
          <w:szCs w:val="20"/>
          <w:lang w:val="it-IT" w:eastAsia="de-DE"/>
        </w:rPr>
      </w:pPr>
      <w:r w:rsidRPr="000151A9">
        <w:rPr>
          <w:rFonts w:ascii="Arial" w:eastAsia="Times New Roman" w:hAnsi="Arial" w:cs="Arial"/>
          <w:sz w:val="20"/>
          <w:szCs w:val="20"/>
          <w:lang w:val="it-IT" w:eastAsia="de-DE"/>
        </w:rPr>
        <w:t xml:space="preserve">Tel: +49 (0) 26 02- 950 99-13 • Mail: mas@additiv.de </w:t>
      </w:r>
    </w:p>
    <w:p w14:paraId="669F6B76" w14:textId="46F4F3C4" w:rsidR="00894179" w:rsidRPr="00B27B27" w:rsidRDefault="00B27B27" w:rsidP="00B27B27">
      <w:pPr>
        <w:rPr>
          <w:rFonts w:ascii="Arial" w:hAnsi="Arial" w:cs="Arial"/>
          <w:sz w:val="20"/>
          <w:szCs w:val="20"/>
        </w:rPr>
      </w:pPr>
      <w:r w:rsidRPr="000945FB">
        <w:rPr>
          <w:rFonts w:ascii="Arial" w:eastAsia="Times New Roman" w:hAnsi="Arial" w:cs="Arial"/>
          <w:sz w:val="20"/>
          <w:szCs w:val="20"/>
          <w:lang w:eastAsia="de-DE"/>
        </w:rPr>
        <w:t>Internet: additiv.de</w:t>
      </w:r>
    </w:p>
    <w:p w14:paraId="1CC3A0F0" w14:textId="77777777" w:rsidR="00894179" w:rsidRPr="00B27B27" w:rsidRDefault="00894179" w:rsidP="00B010F6">
      <w:pPr>
        <w:rPr>
          <w:rFonts w:ascii="Arial" w:hAnsi="Arial" w:cs="Arial"/>
          <w:sz w:val="20"/>
          <w:szCs w:val="20"/>
        </w:rPr>
      </w:pPr>
    </w:p>
    <w:p w14:paraId="10A84C4F"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23842547"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www.openlogisticsfoundation.org. </w:t>
      </w:r>
    </w:p>
    <w:p w14:paraId="3380CBCF" w14:textId="30A2DEA2" w:rsidR="00B010F6" w:rsidRPr="00DF70CD" w:rsidRDefault="000C304C" w:rsidP="00B010F6">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B952" w14:textId="77777777" w:rsidR="00BE202A" w:rsidRDefault="00BE202A" w:rsidP="00B010F6">
      <w:pPr>
        <w:spacing w:after="0" w:line="240" w:lineRule="auto"/>
      </w:pPr>
      <w:r>
        <w:separator/>
      </w:r>
    </w:p>
  </w:endnote>
  <w:endnote w:type="continuationSeparator" w:id="0">
    <w:p w14:paraId="787838D8" w14:textId="77777777" w:rsidR="00BE202A" w:rsidRDefault="00BE202A" w:rsidP="00B010F6">
      <w:pPr>
        <w:spacing w:after="0" w:line="240" w:lineRule="auto"/>
      </w:pPr>
      <w:r>
        <w:continuationSeparator/>
      </w:r>
    </w:p>
  </w:endnote>
  <w:endnote w:type="continuationNotice" w:id="1">
    <w:p w14:paraId="54FBA58C" w14:textId="77777777" w:rsidR="00BE202A" w:rsidRDefault="00BE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EAC9" w14:textId="77777777" w:rsidR="00BE202A" w:rsidRDefault="00BE202A" w:rsidP="00B010F6">
      <w:pPr>
        <w:spacing w:after="0" w:line="240" w:lineRule="auto"/>
      </w:pPr>
      <w:r>
        <w:separator/>
      </w:r>
    </w:p>
  </w:footnote>
  <w:footnote w:type="continuationSeparator" w:id="0">
    <w:p w14:paraId="623F9385" w14:textId="77777777" w:rsidR="00BE202A" w:rsidRDefault="00BE202A" w:rsidP="00B010F6">
      <w:pPr>
        <w:spacing w:after="0" w:line="240" w:lineRule="auto"/>
      </w:pPr>
      <w:r>
        <w:continuationSeparator/>
      </w:r>
    </w:p>
  </w:footnote>
  <w:footnote w:type="continuationNotice" w:id="1">
    <w:p w14:paraId="198944BE" w14:textId="77777777" w:rsidR="00BE202A" w:rsidRDefault="00BE2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151A9"/>
    <w:rsid w:val="00040934"/>
    <w:rsid w:val="00041E92"/>
    <w:rsid w:val="00060483"/>
    <w:rsid w:val="0009348B"/>
    <w:rsid w:val="000945FB"/>
    <w:rsid w:val="000B4FC6"/>
    <w:rsid w:val="000C304C"/>
    <w:rsid w:val="000C6507"/>
    <w:rsid w:val="000E3C3C"/>
    <w:rsid w:val="001055FB"/>
    <w:rsid w:val="00144265"/>
    <w:rsid w:val="00177A69"/>
    <w:rsid w:val="001B0AC9"/>
    <w:rsid w:val="001C7E4A"/>
    <w:rsid w:val="001D01A0"/>
    <w:rsid w:val="002011FA"/>
    <w:rsid w:val="002215AA"/>
    <w:rsid w:val="00221F04"/>
    <w:rsid w:val="00235816"/>
    <w:rsid w:val="00277F7D"/>
    <w:rsid w:val="00282EA5"/>
    <w:rsid w:val="0029055D"/>
    <w:rsid w:val="002D2046"/>
    <w:rsid w:val="0030574D"/>
    <w:rsid w:val="00322EC0"/>
    <w:rsid w:val="00340A47"/>
    <w:rsid w:val="003758D4"/>
    <w:rsid w:val="00377433"/>
    <w:rsid w:val="003861D2"/>
    <w:rsid w:val="003A23F4"/>
    <w:rsid w:val="003A4752"/>
    <w:rsid w:val="003B4690"/>
    <w:rsid w:val="003C1146"/>
    <w:rsid w:val="003E2CE7"/>
    <w:rsid w:val="004102A2"/>
    <w:rsid w:val="00416303"/>
    <w:rsid w:val="004220B5"/>
    <w:rsid w:val="00431666"/>
    <w:rsid w:val="00433309"/>
    <w:rsid w:val="00437983"/>
    <w:rsid w:val="0046168F"/>
    <w:rsid w:val="004636A6"/>
    <w:rsid w:val="004D46A4"/>
    <w:rsid w:val="004E01CB"/>
    <w:rsid w:val="004F7F70"/>
    <w:rsid w:val="005010CA"/>
    <w:rsid w:val="00514203"/>
    <w:rsid w:val="00521585"/>
    <w:rsid w:val="0053394E"/>
    <w:rsid w:val="0054233E"/>
    <w:rsid w:val="00557B50"/>
    <w:rsid w:val="00585CE4"/>
    <w:rsid w:val="00586A50"/>
    <w:rsid w:val="005878FD"/>
    <w:rsid w:val="005A1580"/>
    <w:rsid w:val="005A3D20"/>
    <w:rsid w:val="005F161E"/>
    <w:rsid w:val="006068D5"/>
    <w:rsid w:val="006155E5"/>
    <w:rsid w:val="00636C9D"/>
    <w:rsid w:val="00654283"/>
    <w:rsid w:val="00656EBD"/>
    <w:rsid w:val="006C0BB1"/>
    <w:rsid w:val="006C7A9B"/>
    <w:rsid w:val="006E32E5"/>
    <w:rsid w:val="006E3ECE"/>
    <w:rsid w:val="006E5F0B"/>
    <w:rsid w:val="00715107"/>
    <w:rsid w:val="0073418F"/>
    <w:rsid w:val="00747A78"/>
    <w:rsid w:val="00761BF1"/>
    <w:rsid w:val="00796287"/>
    <w:rsid w:val="00797EFD"/>
    <w:rsid w:val="007B155E"/>
    <w:rsid w:val="007C7D3D"/>
    <w:rsid w:val="007D2898"/>
    <w:rsid w:val="007E011A"/>
    <w:rsid w:val="007E396C"/>
    <w:rsid w:val="007F24D7"/>
    <w:rsid w:val="007F52A4"/>
    <w:rsid w:val="007F734F"/>
    <w:rsid w:val="00827220"/>
    <w:rsid w:val="00840CEE"/>
    <w:rsid w:val="00845FBC"/>
    <w:rsid w:val="0086154F"/>
    <w:rsid w:val="008669CE"/>
    <w:rsid w:val="00872338"/>
    <w:rsid w:val="008757F7"/>
    <w:rsid w:val="008929FF"/>
    <w:rsid w:val="00894179"/>
    <w:rsid w:val="008B4F45"/>
    <w:rsid w:val="008F64FB"/>
    <w:rsid w:val="009034FB"/>
    <w:rsid w:val="00954C14"/>
    <w:rsid w:val="009B1CBE"/>
    <w:rsid w:val="009C1E97"/>
    <w:rsid w:val="009D53BF"/>
    <w:rsid w:val="009D7AE0"/>
    <w:rsid w:val="00A072B8"/>
    <w:rsid w:val="00A13D51"/>
    <w:rsid w:val="00A2080B"/>
    <w:rsid w:val="00A22ED6"/>
    <w:rsid w:val="00A313AC"/>
    <w:rsid w:val="00A36B87"/>
    <w:rsid w:val="00A421E5"/>
    <w:rsid w:val="00A42BE3"/>
    <w:rsid w:val="00A60BF4"/>
    <w:rsid w:val="00A91179"/>
    <w:rsid w:val="00A96497"/>
    <w:rsid w:val="00AB4BAE"/>
    <w:rsid w:val="00AD5803"/>
    <w:rsid w:val="00AE1AD7"/>
    <w:rsid w:val="00B010F6"/>
    <w:rsid w:val="00B255DB"/>
    <w:rsid w:val="00B27B27"/>
    <w:rsid w:val="00B32E11"/>
    <w:rsid w:val="00B43733"/>
    <w:rsid w:val="00B542DE"/>
    <w:rsid w:val="00B56D4F"/>
    <w:rsid w:val="00BD420F"/>
    <w:rsid w:val="00BE202A"/>
    <w:rsid w:val="00BE315A"/>
    <w:rsid w:val="00C22265"/>
    <w:rsid w:val="00C45A74"/>
    <w:rsid w:val="00C81612"/>
    <w:rsid w:val="00CA26B8"/>
    <w:rsid w:val="00CB224A"/>
    <w:rsid w:val="00CF2299"/>
    <w:rsid w:val="00D3183E"/>
    <w:rsid w:val="00D42464"/>
    <w:rsid w:val="00D54CD0"/>
    <w:rsid w:val="00D92267"/>
    <w:rsid w:val="00DA32C7"/>
    <w:rsid w:val="00DB6937"/>
    <w:rsid w:val="00DC2C64"/>
    <w:rsid w:val="00DC35C9"/>
    <w:rsid w:val="00DD50CD"/>
    <w:rsid w:val="00DF383D"/>
    <w:rsid w:val="00DF70CD"/>
    <w:rsid w:val="00E20806"/>
    <w:rsid w:val="00E21DAB"/>
    <w:rsid w:val="00E31872"/>
    <w:rsid w:val="00E54F89"/>
    <w:rsid w:val="00E657FA"/>
    <w:rsid w:val="00E732F9"/>
    <w:rsid w:val="00E75AFA"/>
    <w:rsid w:val="00E76D56"/>
    <w:rsid w:val="00E8711D"/>
    <w:rsid w:val="00E90993"/>
    <w:rsid w:val="00E93D31"/>
    <w:rsid w:val="00EA2479"/>
    <w:rsid w:val="00EC35CC"/>
    <w:rsid w:val="00ED56FF"/>
    <w:rsid w:val="00ED6FB7"/>
    <w:rsid w:val="00EE5D49"/>
    <w:rsid w:val="00EF6C01"/>
    <w:rsid w:val="00F3078F"/>
    <w:rsid w:val="00F34E46"/>
    <w:rsid w:val="00F41641"/>
    <w:rsid w:val="00F70A32"/>
    <w:rsid w:val="00FC5111"/>
    <w:rsid w:val="00FD291D"/>
    <w:rsid w:val="00FD6DEA"/>
    <w:rsid w:val="00FE206D"/>
    <w:rsid w:val="00FE5C0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7E55CC15-C30E-41B0-8591-E900CB4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0151A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766F-C377-4A95-99DE-3C813880111F}"/>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14</cp:revision>
  <cp:lastPrinted>2023-02-09T18:54:00Z</cp:lastPrinted>
  <dcterms:created xsi:type="dcterms:W3CDTF">2025-03-31T06:31:00Z</dcterms:created>
  <dcterms:modified xsi:type="dcterms:W3CDTF">2025-04-01T11:30:00Z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0x010100C19965BC19506B46B5BBA30A8D137199</vt:lpwstr>
  </property>
</Properties>
</file>